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2C46C4" w14:paraId="586777F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491D170" w14:textId="77777777" w:rsidR="002C46C4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791C9405" w14:textId="77777777" w:rsidR="002C46C4" w:rsidRDefault="00000000">
            <w:pPr>
              <w:spacing w:after="0" w:line="240" w:lineRule="auto"/>
            </w:pPr>
            <w:r>
              <w:t>8019</w:t>
            </w:r>
          </w:p>
        </w:tc>
      </w:tr>
      <w:tr w:rsidR="002C46C4" w14:paraId="45041AD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471BA76" w14:textId="77777777" w:rsidR="002C46C4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A0B0D24" w14:textId="77777777" w:rsidR="002C46C4" w:rsidRDefault="00000000">
            <w:pPr>
              <w:spacing w:after="0" w:line="240" w:lineRule="auto"/>
            </w:pPr>
            <w:r>
              <w:t>DOM ZA STARIJE OSOBE MAKSIMIR</w:t>
            </w:r>
          </w:p>
        </w:tc>
      </w:tr>
      <w:tr w:rsidR="002C46C4" w14:paraId="248BA9AE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98647C7" w14:textId="77777777" w:rsidR="002C46C4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3F7C746F" w14:textId="77777777" w:rsidR="002C46C4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1CF94C82" w14:textId="77777777" w:rsidR="002C46C4" w:rsidRDefault="00000000">
      <w:r>
        <w:br/>
      </w:r>
    </w:p>
    <w:p w14:paraId="22F8D7F7" w14:textId="77777777" w:rsidR="002C46C4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F81F62C" w14:textId="77777777" w:rsidR="002C46C4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7CDCED9" w14:textId="77777777" w:rsidR="002C46C4" w:rsidRDefault="00000000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2D854502" w14:textId="77777777" w:rsidR="002C46C4" w:rsidRDefault="002C46C4"/>
    <w:p w14:paraId="6CB52009" w14:textId="77777777" w:rsidR="002C46C4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7B9AEFF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E46A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F4590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0939D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FCB91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5552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4B5D6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4B353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2A241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F1D60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AC5CC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6F10E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E8885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4.849.385,31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C37FA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5.089.500,62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05ABF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  <w:tr w:rsidR="002C46C4" w14:paraId="04A8667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AB222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4A24F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78AF5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EB320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4.801.939,04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EB5B4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5.166.775,17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1ACFF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  <w:tr w:rsidR="002C46C4" w14:paraId="7DEC3F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706848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5D65B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3722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0FDC4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823E8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77.274,55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A667E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C46C4" w14:paraId="6650EDB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5DB72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48FCD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1950B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3AAA0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99290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C6E52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C46C4" w14:paraId="603BE4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BB7CD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B0056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CC82C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C2133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62.142,63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68EA2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53.369,66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EC59C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85,9</w:t>
            </w:r>
          </w:p>
        </w:tc>
      </w:tr>
      <w:tr w:rsidR="002C46C4" w14:paraId="7619164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B35297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74502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33FE8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B92FE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62.142,63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6F924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53.369,66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4A793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85,9</w:t>
            </w:r>
          </w:p>
        </w:tc>
      </w:tr>
      <w:tr w:rsidR="002C46C4" w14:paraId="4842C55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77D5A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F4CC5F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54054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5A44C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0DB95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8D500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C46C4" w14:paraId="4262BC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99CDC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777C6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EBFE4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864CC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3CFCA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B4BA7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2C46C4" w14:paraId="46AEE28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D9ECBA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5B885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8B4E1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3FE7A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A6D1F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D140C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2C46C4" w14:paraId="0A97FD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35B694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AA1B9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F04E4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F9153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14.696,36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B0148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130.644,21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1083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889,0</w:t>
            </w:r>
          </w:p>
        </w:tc>
      </w:tr>
    </w:tbl>
    <w:p w14:paraId="03F55FF7" w14:textId="77777777" w:rsidR="002C46C4" w:rsidRDefault="002C46C4">
      <w:pPr>
        <w:spacing w:after="0"/>
      </w:pPr>
    </w:p>
    <w:p w14:paraId="776F4BA9" w14:textId="77777777" w:rsidR="002C46C4" w:rsidRDefault="00000000">
      <w:r>
        <w:t>Ukupno ostvareni prihodi veći su 5% u odnosu na 2024. godinu što je rezultat povećanja prihoda iz nadležnog proračuna Grada Zagreb iz izvora financiranja 1.1.3 opći prihodi i primici - pojačani standard i 1.1.1 opći prihodi i primici – gerontološki centri Grada Zagreba i 1.2.4 - decentralizirana sredstva te vlastitih prihoda koji se naplaćuju u punom opsegu. Ukupni rashodi veći su za 7% u odnosu na 2024. g. jer su povećani i rashodi za plaće i materijalni rashodi. Manjak prihoda i primitaka u 2025. posljedica je  rasta na rashodima za zaposlene.</w:t>
      </w:r>
    </w:p>
    <w:p w14:paraId="0EC3C217" w14:textId="2DA43018" w:rsidR="002C46C4" w:rsidRDefault="00000000">
      <w:r>
        <w:lastRenderedPageBreak/>
        <w:t>Manjak prihoda i primitaka u 2025. posljedica je  rasta na rashodima za zaposlene (13 novih radnika zaposleno u prosincu 2024. te za njih nisu planirana sredstva u financijskom planu za 2025)</w:t>
      </w:r>
    </w:p>
    <w:p w14:paraId="06F9A5C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6136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5895D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78F97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0782C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30F4B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29FEC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21003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E85814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9BEB7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8A5D11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53E99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34946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4.849.385,31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2E11C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5.089.500,62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6BE6E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</w:tbl>
    <w:p w14:paraId="42BD99DF" w14:textId="77777777" w:rsidR="002C46C4" w:rsidRDefault="002C46C4">
      <w:pPr>
        <w:spacing w:after="0"/>
      </w:pPr>
    </w:p>
    <w:p w14:paraId="3DCCFBF9" w14:textId="3C215BD0" w:rsidR="002C46C4" w:rsidRDefault="00000000">
      <w:r>
        <w:t>Ukupno ostvareni prihodi veći su 5% u odnosu na 2024. godinu što je rezultat povećanja prihoda iz nadležnog proračuna Grada Zagreb iz izvora financiranja 1.1.3 opći prihodi i primici - pojačani standard i 1.1.1 opći prihodi i primici – gerontološki centri Grada Zagreba i 1.2.4 - decentralizirana sredstva te vlastitih prihoda koji se naplaćuju u punom opsegu. </w:t>
      </w:r>
    </w:p>
    <w:p w14:paraId="7BEB664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8CB1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BED3E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D454B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C26D0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DDBE7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E0F76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7F32C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2DF922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AE186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EAEA0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proračunskim 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20FAB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40099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1.620,00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BCB30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2D173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5F7F7C1" w14:textId="77777777" w:rsidR="002C46C4" w:rsidRDefault="002C46C4">
      <w:pPr>
        <w:spacing w:after="0"/>
      </w:pPr>
    </w:p>
    <w:p w14:paraId="17ECB3B4" w14:textId="66CC1D17" w:rsidR="002C46C4" w:rsidRDefault="00000000">
      <w:r>
        <w:t xml:space="preserve">U 2025. godini Dom nije primio nijednu pomoć iz </w:t>
      </w:r>
      <w:proofErr w:type="spellStart"/>
      <w:r>
        <w:t>prračuna</w:t>
      </w:r>
      <w:proofErr w:type="spellEnd"/>
      <w:r>
        <w:t xml:space="preserve"> koji mu nije nadležan</w:t>
      </w:r>
    </w:p>
    <w:p w14:paraId="6EB6AE2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F80C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44A72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CD3CA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9C1F5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6B3CA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018EC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D0560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36F7F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7F94F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83A0D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BE971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B7741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2.491.941,86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ECB62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2.497.569,67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14A0F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100,2</w:t>
            </w:r>
          </w:p>
        </w:tc>
      </w:tr>
    </w:tbl>
    <w:p w14:paraId="377F951C" w14:textId="77777777" w:rsidR="002C46C4" w:rsidRDefault="002C46C4">
      <w:pPr>
        <w:spacing w:after="0"/>
      </w:pPr>
    </w:p>
    <w:p w14:paraId="64B29A99" w14:textId="3F84F617" w:rsidR="002C46C4" w:rsidRDefault="00000000">
      <w:r>
        <w:t xml:space="preserve">Korisnici redovito ispunjavaju svoje mjesečne obveze uplate </w:t>
      </w:r>
      <w:proofErr w:type="spellStart"/>
      <w:r>
        <w:t>opskrbnine</w:t>
      </w:r>
      <w:proofErr w:type="spellEnd"/>
      <w:r>
        <w:t>, popunjenost kapaciteta</w:t>
      </w:r>
    </w:p>
    <w:p w14:paraId="32E1DD9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28C5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FF977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61A7D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718CA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2D7B2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DB09A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0ED84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CEF155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9DB54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40543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EB795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9B548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2.491.941,86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0688E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2.497.569,67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FA37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100,2</w:t>
            </w:r>
          </w:p>
        </w:tc>
      </w:tr>
    </w:tbl>
    <w:p w14:paraId="7B12E09A" w14:textId="77777777" w:rsidR="002C46C4" w:rsidRDefault="002C46C4">
      <w:pPr>
        <w:spacing w:after="0"/>
      </w:pPr>
    </w:p>
    <w:p w14:paraId="048859D9" w14:textId="6AE1980F" w:rsidR="002C46C4" w:rsidRDefault="00000000">
      <w:r>
        <w:t xml:space="preserve">Korisnici redovito ispunjavaju svoje mjesečne obveze uplate </w:t>
      </w:r>
      <w:proofErr w:type="spellStart"/>
      <w:r>
        <w:t>opskrbnine</w:t>
      </w:r>
      <w:proofErr w:type="spellEnd"/>
      <w:r>
        <w:t>, popunjenost kapaciteta</w:t>
      </w:r>
    </w:p>
    <w:p w14:paraId="7DEB84F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9F86E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59CFB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82E91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35CF8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667D1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B18B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08B2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2A879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AD67B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70406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638B5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E5F70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9.923,55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42A0A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10.881,04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193F9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109,6</w:t>
            </w:r>
          </w:p>
        </w:tc>
      </w:tr>
    </w:tbl>
    <w:p w14:paraId="7459D07C" w14:textId="77777777" w:rsidR="002C46C4" w:rsidRDefault="002C46C4">
      <w:pPr>
        <w:spacing w:after="0"/>
      </w:pPr>
    </w:p>
    <w:p w14:paraId="7C2CB7BD" w14:textId="6B937121" w:rsidR="002C46C4" w:rsidRDefault="00000000">
      <w:r>
        <w:t>U odnosu na 2024. godinu veći broj zaposlenika konzumira topli obrok, naplata je redovita</w:t>
      </w:r>
    </w:p>
    <w:p w14:paraId="5A91C92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1149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E511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DA494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3A2C2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BC4AE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915F8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09692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6C951F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AE9C8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B6DC0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pruženih usluga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24BAB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1C9A3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11.956,08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55C4C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11.791,09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6A6C4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98,6</w:t>
            </w:r>
          </w:p>
        </w:tc>
      </w:tr>
    </w:tbl>
    <w:p w14:paraId="745A269A" w14:textId="77777777" w:rsidR="002C46C4" w:rsidRDefault="002C46C4">
      <w:pPr>
        <w:spacing w:after="0"/>
      </w:pPr>
    </w:p>
    <w:p w14:paraId="12AE5824" w14:textId="1267FE98" w:rsidR="002C46C4" w:rsidRDefault="00000000">
      <w:r>
        <w:t>Dva najmoprimca duguju zadnju najamninu</w:t>
      </w:r>
    </w:p>
    <w:p w14:paraId="45781ED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2E3AF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44F08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D637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6E551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C3A42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7E5B7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87CD8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ECB68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D3487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908BB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4D076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21FA6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8FD7D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57790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17,4</w:t>
            </w:r>
          </w:p>
        </w:tc>
      </w:tr>
    </w:tbl>
    <w:p w14:paraId="0C655D67" w14:textId="77777777" w:rsidR="002C46C4" w:rsidRDefault="002C46C4">
      <w:pPr>
        <w:spacing w:after="0"/>
      </w:pPr>
    </w:p>
    <w:p w14:paraId="17227150" w14:textId="3A9ECD95" w:rsidR="002C46C4" w:rsidRDefault="00000000">
      <w:r>
        <w:t>U 2025. godini izvršena je samo jedna donacija</w:t>
      </w:r>
    </w:p>
    <w:p w14:paraId="1F61C6AF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AEAB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FD90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05B6E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45F80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49356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91A85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F43D9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A73D9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AEEB8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8F431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0C713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5F170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2.331.643,82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024F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2.568.858,82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B6FF7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110,2</w:t>
            </w:r>
          </w:p>
        </w:tc>
      </w:tr>
    </w:tbl>
    <w:p w14:paraId="596D6463" w14:textId="77777777" w:rsidR="002C46C4" w:rsidRDefault="002C46C4">
      <w:pPr>
        <w:spacing w:after="0"/>
      </w:pPr>
    </w:p>
    <w:p w14:paraId="2A58548E" w14:textId="7941A817" w:rsidR="002C46C4" w:rsidRDefault="00000000">
      <w:r>
        <w:t>Ukupno ostvareni prihodi veći su 11% u odnosu na 2024. godinu što je rezultat povećanja prihoda iz nadležnog proračuna Grada Zagreb iz izvora financiranja 1.1.3 opći prihodi i primici - pojačani standard i 1.1.1 opći prihodi i primici – gerontološki centri Grada Zagreba i 1.2.4 decentralizirana sredstva</w:t>
      </w:r>
    </w:p>
    <w:p w14:paraId="19B0988A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5723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D8AE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ABC34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6EBBD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9843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2330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BA55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30185C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3160B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59712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55CEA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E5205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2.274.073,82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16EE1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2.520.800,98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B7E60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110,8</w:t>
            </w:r>
          </w:p>
        </w:tc>
      </w:tr>
    </w:tbl>
    <w:p w14:paraId="5C76AD5D" w14:textId="77777777" w:rsidR="002C46C4" w:rsidRDefault="002C46C4">
      <w:pPr>
        <w:spacing w:after="0"/>
      </w:pPr>
    </w:p>
    <w:p w14:paraId="37A54569" w14:textId="66DA67D3" w:rsidR="002C46C4" w:rsidRDefault="00000000">
      <w:r>
        <w:t>Ukupno ostvareni prihodi veći su 23% u odnosu na 2024. godinu što je rezultat povećanja prihoda iz nadležnog proračuna Grada Zagreb iz izvora financiranja 1.1.3 opći prihodi i primici - pojačani standard i 1.1.1 opći prihodi i primici – gerontološki centri Grada Zagreba i 1.2.4 decentralizirana sredstva</w:t>
      </w:r>
    </w:p>
    <w:p w14:paraId="5A649A2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BD6B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B595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1EF96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3CBD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C02A6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27CB4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AD064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235EF22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FE7AF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BF52F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DF428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07D25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57.570,00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1D2E4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48.057,84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84DE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83,5</w:t>
            </w:r>
          </w:p>
        </w:tc>
      </w:tr>
    </w:tbl>
    <w:p w14:paraId="0C7DA110" w14:textId="77777777" w:rsidR="002C46C4" w:rsidRDefault="002C46C4">
      <w:pPr>
        <w:spacing w:after="0"/>
      </w:pPr>
    </w:p>
    <w:p w14:paraId="589F9F83" w14:textId="63CDF207" w:rsidR="002C46C4" w:rsidRDefault="00000000">
      <w:r>
        <w:t>U 2025. godini Dom Maksimir planirao je uređenje kuhinje i dnevnog boravka na V katu Doma. Obzirom da je u posljednjih nekoliko mjeseci došlo do jakog procurivanja sa krova u tom dijelu Doma, navedene prostorije su morale biti zatvorene zbog vodom natopljenih zidova i stropa, a namještaj i potrebna druga oprema nije kupljena.</w:t>
      </w:r>
    </w:p>
    <w:p w14:paraId="7EB75A13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A3AC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0783E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C68F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33DE7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E9618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049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21515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674BC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32B31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0DD27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513B1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558D5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4.801.939,04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1D341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5.166.775,17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63B07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</w:tbl>
    <w:p w14:paraId="776A0E8C" w14:textId="77777777" w:rsidR="002C46C4" w:rsidRDefault="002C46C4">
      <w:pPr>
        <w:spacing w:after="0"/>
      </w:pPr>
    </w:p>
    <w:p w14:paraId="02896176" w14:textId="6ECAD15B" w:rsidR="002C46C4" w:rsidRDefault="00000000">
      <w:r>
        <w:t>Ukupni rashodi veći su za 7,6% u odnosu na 2024. g.  jer su povećani i rashodi za plaće i materijalni rashodi.</w:t>
      </w:r>
    </w:p>
    <w:p w14:paraId="6B6C8FAE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4741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D0FFA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ED44D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76163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3FF60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CD680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C519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44E64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B1BD2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B3587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56980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138F4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3.406.722,89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6D446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3.720.241,13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E51B1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109,2</w:t>
            </w:r>
          </w:p>
        </w:tc>
      </w:tr>
    </w:tbl>
    <w:p w14:paraId="7E83C5AB" w14:textId="77777777" w:rsidR="002C46C4" w:rsidRDefault="002C46C4">
      <w:pPr>
        <w:spacing w:after="0"/>
      </w:pPr>
    </w:p>
    <w:p w14:paraId="4E157FE6" w14:textId="75CE6F97" w:rsidR="002C46C4" w:rsidRDefault="00000000">
      <w:r>
        <w:t xml:space="preserve">Unutar rashoda poslovanja rashodi za zaposlene veći su za 9,2% u odnosu na 2025. g. zbog  rasta osnovice za obračun plaće, smanjen je broj prekovremenih sati, jer je u prosincu u radni odnos primljeno  13 novih radnika što je pak dovelo do povećanja mase plaća u 2025.  Zbog navedenog razloga povećani su i ostali rashodi za zaposlene jer se uz plaću isplaćena  i druga materijalna prava  (naknada za prehranu i </w:t>
      </w:r>
      <w:proofErr w:type="spellStart"/>
      <w:r>
        <w:t>uskrsnica</w:t>
      </w:r>
      <w:proofErr w:type="spellEnd"/>
      <w:r>
        <w:t>).</w:t>
      </w:r>
    </w:p>
    <w:p w14:paraId="29D8693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76FB7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49CBA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15DF7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2ABB5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629E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5AF17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EDB61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D3986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DD6CA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9E0D2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6B336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A01D5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2.574.402,14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932C0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2.870.304,47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0D386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111,5</w:t>
            </w:r>
          </w:p>
        </w:tc>
      </w:tr>
    </w:tbl>
    <w:p w14:paraId="02F58074" w14:textId="77777777" w:rsidR="002C46C4" w:rsidRDefault="002C46C4">
      <w:pPr>
        <w:spacing w:after="0"/>
      </w:pPr>
    </w:p>
    <w:p w14:paraId="00012E1A" w14:textId="0B9BE47A" w:rsidR="002C46C4" w:rsidRDefault="00000000">
      <w:r>
        <w:t xml:space="preserve">Unutar rashoda poslovanja rashodi za zaposlene veći su za 11,5% u odnosu na 2025. g. zbog  rasta osnovice za obračun plaće, smanjen je broj prekovremenih sati, jer je u prosincu u radni odnos primljeno  13 novih radnika što je pak dovelo do povećanja mase plaća u 2025.  Zbog navedenog razloga povećani su i ostali rashodi za zaposlene jer se uz plaću isplaćena  i druga materijalna prava  (naknada za prehranu i </w:t>
      </w:r>
      <w:proofErr w:type="spellStart"/>
      <w:r>
        <w:t>uskrsnica</w:t>
      </w:r>
      <w:proofErr w:type="spellEnd"/>
      <w:r>
        <w:t>).</w:t>
      </w:r>
    </w:p>
    <w:p w14:paraId="485241B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82AF2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B09C2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64014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91CA9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16263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C44B7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0055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2B0F2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9826B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1334C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prekovremeni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DD2D8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298A4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141.340,24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ABDDD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91.275,14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6AD66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64,6</w:t>
            </w:r>
          </w:p>
        </w:tc>
      </w:tr>
    </w:tbl>
    <w:p w14:paraId="49524AB2" w14:textId="77777777" w:rsidR="002C46C4" w:rsidRDefault="002C46C4">
      <w:pPr>
        <w:spacing w:after="0"/>
      </w:pPr>
    </w:p>
    <w:p w14:paraId="5D6A5C5F" w14:textId="7698D018" w:rsidR="002C46C4" w:rsidRDefault="00000000">
      <w:r>
        <w:t>Smanjen je broj prekovremenih sati, jer je u prosincu u radni odnos primljeno  13 novih radnika što je pak dovelo do povećanja mase plaća u 2025. </w:t>
      </w:r>
    </w:p>
    <w:p w14:paraId="546694EF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D630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6C684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E9EC6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1FC9B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8A738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7FF50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E7598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640B9C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2D8FC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F240A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A8163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6864D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231.118,01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F15C6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302.916,68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73B70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131,1</w:t>
            </w:r>
          </w:p>
        </w:tc>
      </w:tr>
    </w:tbl>
    <w:p w14:paraId="4C237FBA" w14:textId="77777777" w:rsidR="002C46C4" w:rsidRDefault="002C46C4">
      <w:pPr>
        <w:spacing w:after="0"/>
      </w:pPr>
    </w:p>
    <w:p w14:paraId="4002B0B5" w14:textId="5F741643" w:rsidR="002C46C4" w:rsidRDefault="00000000">
      <w:r>
        <w:t xml:space="preserve">Unutar rashoda poslovanja ostali rashodi za zaposlene veći su za 31,1% u odnosu na 2025. g.  jer je u prosincu u radni odnos primljeno  13 novih radnika što je pak dovelo do povećanja mase ostalih rashoda za zaposlene jer se uz plaću isplaćena  i druga materijalna prava  (naknada za prehranu i </w:t>
      </w:r>
      <w:proofErr w:type="spellStart"/>
      <w:r>
        <w:t>uskrsnica</w:t>
      </w:r>
      <w:proofErr w:type="spellEnd"/>
      <w:r>
        <w:t>).</w:t>
      </w:r>
    </w:p>
    <w:p w14:paraId="4241E9A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CBFB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AE1DC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B8971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89DBE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C6C2E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2FED6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B3B8A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82C23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0AD0E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FDED1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7E434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E80D0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420.793,45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482B3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455.744,84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AE5CD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108,3</w:t>
            </w:r>
          </w:p>
        </w:tc>
      </w:tr>
    </w:tbl>
    <w:p w14:paraId="00525B13" w14:textId="77777777" w:rsidR="002C46C4" w:rsidRDefault="002C46C4">
      <w:pPr>
        <w:spacing w:after="0"/>
      </w:pPr>
    </w:p>
    <w:p w14:paraId="3133ABFB" w14:textId="0386F7C3" w:rsidR="002C46C4" w:rsidRDefault="00000000">
      <w:r>
        <w:t xml:space="preserve">Obzirom na povećanje mase plaće povećani </w:t>
      </w:r>
      <w:proofErr w:type="spellStart"/>
      <w:r>
        <w:t>us</w:t>
      </w:r>
      <w:proofErr w:type="spellEnd"/>
      <w:r>
        <w:t xml:space="preserve"> i doprinosi na plaću.</w:t>
      </w:r>
    </w:p>
    <w:p w14:paraId="2659992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E27B4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5F06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F524F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9023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F7891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533AA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D155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505A9A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4AE1B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C1B1A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za obvezno zdravstveno osiguranje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C8FF6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FBD56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420.793,45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37DF4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455.744,84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CE26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108,3</w:t>
            </w:r>
          </w:p>
        </w:tc>
      </w:tr>
    </w:tbl>
    <w:p w14:paraId="454A8CFD" w14:textId="77777777" w:rsidR="002C46C4" w:rsidRDefault="002C46C4">
      <w:pPr>
        <w:spacing w:after="0"/>
      </w:pPr>
    </w:p>
    <w:p w14:paraId="6ADAB5A2" w14:textId="59A25BC6" w:rsidR="002C46C4" w:rsidRDefault="00000000">
      <w:r>
        <w:t xml:space="preserve">Obzirom na povećanje mase plaće povećani </w:t>
      </w:r>
      <w:proofErr w:type="spellStart"/>
      <w:r>
        <w:t>us</w:t>
      </w:r>
      <w:proofErr w:type="spellEnd"/>
      <w:r>
        <w:t xml:space="preserve"> i doprinosi na plaću.</w:t>
      </w:r>
    </w:p>
    <w:p w14:paraId="6377089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6C76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90F20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A0DAD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F8591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7E081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A350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A1F88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2C9DE8A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40076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68CA3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228AF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3A815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1.384.786,19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80F5B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1.435.437,50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5F6B2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103,7</w:t>
            </w:r>
          </w:p>
        </w:tc>
      </w:tr>
    </w:tbl>
    <w:p w14:paraId="40F2CDFE" w14:textId="77777777" w:rsidR="002C46C4" w:rsidRDefault="002C46C4">
      <w:pPr>
        <w:spacing w:after="0"/>
      </w:pPr>
    </w:p>
    <w:p w14:paraId="4061A906" w14:textId="44A7B1FE" w:rsidR="002C46C4" w:rsidRDefault="00000000">
      <w:r>
        <w:t>Rashodi za materijal i sirovine veći su za 3% u odnosu na prošlogodišnje uglavnom zbog povećanja na energiji i komunalnim uslugama</w:t>
      </w:r>
    </w:p>
    <w:p w14:paraId="7D9E2132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DFB9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6C691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08367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DC23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B10D0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4CA26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FFF8E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9C4D29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9A3BF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FBADF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4E269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2B2F5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109.821,63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C5120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102.402,88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523B9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93,2</w:t>
            </w:r>
          </w:p>
        </w:tc>
      </w:tr>
    </w:tbl>
    <w:p w14:paraId="1ED0CB2C" w14:textId="77777777" w:rsidR="002C46C4" w:rsidRDefault="002C46C4">
      <w:pPr>
        <w:spacing w:after="0"/>
      </w:pPr>
    </w:p>
    <w:p w14:paraId="59DA995E" w14:textId="4D7E1DE8" w:rsidR="002C46C4" w:rsidRDefault="00000000">
      <w:r>
        <w:t xml:space="preserve">7% manje u odnosu na 2024. g. zbog manjeg broja radnika koji žive izvan Zagreba te su manji troškovi </w:t>
      </w:r>
      <w:proofErr w:type="spellStart"/>
      <w:r>
        <w:t>prijevoza.Veći</w:t>
      </w:r>
      <w:proofErr w:type="spellEnd"/>
      <w:r>
        <w:t xml:space="preserve"> broj edukacija odrađen u Zagrebu, ušteda na dnevnicama i troškovima putovanja.</w:t>
      </w:r>
    </w:p>
    <w:p w14:paraId="323A879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AFB8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14B0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593AB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2D73A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BA1E2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24051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E49A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DCE97A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9554C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E16FC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 putovanja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8A860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43A43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2.059,04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0083C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1.837,60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CBB43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89,2</w:t>
            </w:r>
          </w:p>
        </w:tc>
      </w:tr>
    </w:tbl>
    <w:p w14:paraId="099C8F14" w14:textId="77777777" w:rsidR="002C46C4" w:rsidRDefault="002C46C4">
      <w:pPr>
        <w:spacing w:after="0"/>
      </w:pPr>
    </w:p>
    <w:p w14:paraId="173576C9" w14:textId="7A4E3A99" w:rsidR="002C46C4" w:rsidRDefault="00000000">
      <w:r>
        <w:t>Veći broj edukacija odrađen u Zagrebu, ušteda na dnevnicama i troškovima putovanja.</w:t>
      </w:r>
    </w:p>
    <w:p w14:paraId="791AACE5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9F3F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7D00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A408F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F99C1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5F17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6CB37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2E1BF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2304E5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A4564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8FEDB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prijevoz, za rad na terenu i odvojeni život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9F573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E22C6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105.311,34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CF421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97.691,28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26524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92,8</w:t>
            </w:r>
          </w:p>
        </w:tc>
      </w:tr>
    </w:tbl>
    <w:p w14:paraId="2239DE1C" w14:textId="77777777" w:rsidR="002C46C4" w:rsidRDefault="002C46C4">
      <w:pPr>
        <w:spacing w:after="0"/>
      </w:pPr>
    </w:p>
    <w:p w14:paraId="2EB898AA" w14:textId="597D762A" w:rsidR="002C46C4" w:rsidRDefault="00000000">
      <w:r>
        <w:t>7% manje u odnosu na 2024. g. zbog manjeg broja radnika koji žive izvan Zagreba te su manji troškovi prijevoza.</w:t>
      </w:r>
    </w:p>
    <w:p w14:paraId="7AC583A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981A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588BF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FE449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9A481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CCA87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68D9A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7249B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B56E4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16D14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67835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72FD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635FF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2.451,25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6643A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2.874,00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3F2AB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117,2</w:t>
            </w:r>
          </w:p>
        </w:tc>
      </w:tr>
    </w:tbl>
    <w:p w14:paraId="651FBD97" w14:textId="3D2B1874" w:rsidR="002C46C4" w:rsidRDefault="00000000">
      <w:r>
        <w:t>U odnosu na 2025. godinu odrađeno više stručnih usavršavanja iz područja javne nabave, djelokruga socijalnih i zdravstvenih radnika.</w:t>
      </w:r>
    </w:p>
    <w:p w14:paraId="0DB92AA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F222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6895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EE757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1D20E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854E6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1DE6F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325CE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3520B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DABA1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21BD7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6DCE5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9229E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869.739,87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5EB9F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926.206,97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112F5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106,5</w:t>
            </w:r>
          </w:p>
        </w:tc>
      </w:tr>
    </w:tbl>
    <w:p w14:paraId="2D81A165" w14:textId="77777777" w:rsidR="002C46C4" w:rsidRDefault="002C46C4">
      <w:pPr>
        <w:spacing w:after="0"/>
      </w:pPr>
    </w:p>
    <w:p w14:paraId="25925389" w14:textId="3955E2E6" w:rsidR="002C46C4" w:rsidRDefault="00000000">
      <w:r>
        <w:t>Rashodi su veći  u odnosu na prošlogodišnje uglavnom zbog duže sezone grijanja te povećane  aktivnosti unutar Doma vezano uz popravke i određena održavanja koja su nužna zbog starosti zgrade.</w:t>
      </w:r>
    </w:p>
    <w:p w14:paraId="799B656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E130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8D972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EB92C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9875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7A32A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F5276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F556E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832B12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CD698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57416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Uredski materijal i ostali materijalni rashodi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74FDF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3E9AC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79.150,51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C4C62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71.509,50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F24AF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90,3</w:t>
            </w:r>
          </w:p>
        </w:tc>
      </w:tr>
    </w:tbl>
    <w:p w14:paraId="2BC42E8B" w14:textId="77777777" w:rsidR="002C46C4" w:rsidRDefault="002C46C4">
      <w:pPr>
        <w:spacing w:after="0"/>
      </w:pPr>
    </w:p>
    <w:p w14:paraId="78EEE284" w14:textId="2EEE5358" w:rsidR="002C46C4" w:rsidRDefault="00000000">
      <w:r>
        <w:t>Utrošeno manje uredskog materijala u odnosu na 2024.</w:t>
      </w:r>
    </w:p>
    <w:p w14:paraId="7F74EC0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3E13F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90593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BB1FC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BF8AE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40D02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7E5B4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7FCCD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2D049A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5489D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38ED9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sirovine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FEEC8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4FCD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488.589,94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25940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503.730,46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ABF5E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</w:tbl>
    <w:p w14:paraId="24B9FAF4" w14:textId="77777777" w:rsidR="002C46C4" w:rsidRDefault="002C46C4">
      <w:pPr>
        <w:spacing w:after="0"/>
      </w:pPr>
    </w:p>
    <w:p w14:paraId="7B26CF33" w14:textId="08001CE1" w:rsidR="002C46C4" w:rsidRDefault="00000000">
      <w:r>
        <w:t>Rashodi su veći  u odnosu na prošlogodišnje uglavnom zbog povećane  aktivnosti unutar Doma vezano uz radnu terapiju za korisnike.</w:t>
      </w:r>
    </w:p>
    <w:p w14:paraId="1AE7BED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DC81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919D9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5889D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ADF0D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FCAD1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88138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63192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9E1C9D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77E12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054AD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Energija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140FD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B1664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260.224,50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ACA4D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306.944,43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3D25D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118,0</w:t>
            </w:r>
          </w:p>
        </w:tc>
      </w:tr>
    </w:tbl>
    <w:p w14:paraId="6608953E" w14:textId="77777777" w:rsidR="002C46C4" w:rsidRDefault="002C46C4">
      <w:pPr>
        <w:spacing w:after="0"/>
      </w:pPr>
    </w:p>
    <w:p w14:paraId="5B583A24" w14:textId="0760A947" w:rsidR="002C46C4" w:rsidRDefault="00000000">
      <w:r>
        <w:t>Rashodi su veći  u odnosu na prošlogodišnje uglavnom zbog duže sezone grijanja.</w:t>
      </w:r>
    </w:p>
    <w:p w14:paraId="62BB6F7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AC1E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0E44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3257C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E3AE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072A1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E7146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061E3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18814D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E02DB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47417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 i dijelovi za tekuće i investicijsko održavanje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A746A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4F298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24.240,71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F8C8E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26.021,44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3F395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0C93C869" w14:textId="77777777" w:rsidR="002C46C4" w:rsidRDefault="002C46C4">
      <w:pPr>
        <w:spacing w:after="0"/>
      </w:pPr>
    </w:p>
    <w:p w14:paraId="5F750280" w14:textId="224AAB7D" w:rsidR="002C46C4" w:rsidRDefault="00000000">
      <w:r>
        <w:t>Rashodi su veći  u odnosu na prošlogodišnje uglavnom zbog  povećane  aktivnosti unutar Doma vezano uz popravke i određena održavanja koja su nužna zbog starosti zgrade.</w:t>
      </w:r>
    </w:p>
    <w:p w14:paraId="26EDDD7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9147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55E67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771A9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4468B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71844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D5FA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7C6AA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B6613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27581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6BC50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Sitni inventar i </w:t>
            </w:r>
            <w:proofErr w:type="spellStart"/>
            <w:r>
              <w:rPr>
                <w:sz w:val="18"/>
              </w:rPr>
              <w:t>autogume</w:t>
            </w:r>
            <w:proofErr w:type="spell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71458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850C2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10.192,72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312D2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12.575,41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9D44D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123,4</w:t>
            </w:r>
          </w:p>
        </w:tc>
      </w:tr>
    </w:tbl>
    <w:p w14:paraId="16059AA5" w14:textId="77777777" w:rsidR="002C46C4" w:rsidRDefault="002C46C4">
      <w:pPr>
        <w:spacing w:after="0"/>
      </w:pPr>
    </w:p>
    <w:p w14:paraId="5837E656" w14:textId="25A191B6" w:rsidR="002C46C4" w:rsidRDefault="00000000">
      <w:r>
        <w:t>Zbog starosti i dotrajalosti sitnog inventara bila je potrebna zamjena novim</w:t>
      </w:r>
    </w:p>
    <w:p w14:paraId="738C5678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9390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DE22A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3E0E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37799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3FC1B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F73DA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04338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39C7AA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3EA63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7B380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telefona, interneta, pošte i prijevoza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21A9F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82CDA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9.208,22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17BCC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9.370,74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B1307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101,8</w:t>
            </w:r>
          </w:p>
        </w:tc>
      </w:tr>
    </w:tbl>
    <w:p w14:paraId="351B22F4" w14:textId="77777777" w:rsidR="002C46C4" w:rsidRDefault="002C46C4">
      <w:pPr>
        <w:spacing w:after="0"/>
      </w:pPr>
    </w:p>
    <w:p w14:paraId="68538A14" w14:textId="425FA88B" w:rsidR="002C46C4" w:rsidRDefault="00000000">
      <w:r>
        <w:t>Malo povećanje cijena u odnosu na 2024.</w:t>
      </w:r>
    </w:p>
    <w:p w14:paraId="67E522F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E5EBF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7B47A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79B1E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AAE70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6CBD0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9D56B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139C4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12032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7F3E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539D3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C3DDD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2343D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225.085,30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EDB5B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204.460,97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6112E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90,8</w:t>
            </w:r>
          </w:p>
        </w:tc>
      </w:tr>
    </w:tbl>
    <w:p w14:paraId="7B40B30C" w14:textId="77777777" w:rsidR="002C46C4" w:rsidRDefault="002C46C4">
      <w:pPr>
        <w:spacing w:after="0"/>
      </w:pPr>
    </w:p>
    <w:p w14:paraId="38BE0D0F" w14:textId="6AD1A387" w:rsidR="002C46C4" w:rsidRDefault="00000000">
      <w:r>
        <w:t>Manji broj hitnih intervencija na kotlovnici centralnog grijanja.</w:t>
      </w:r>
    </w:p>
    <w:p w14:paraId="6E07D8E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7A93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827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A3B18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DD78A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699F5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139BB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486DC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C9C8A5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36F37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27967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C52D5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68A2E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106.902,88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3EDC1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120.611,58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8DA26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112,8</w:t>
            </w:r>
          </w:p>
        </w:tc>
      </w:tr>
    </w:tbl>
    <w:p w14:paraId="2C74BAB3" w14:textId="77777777" w:rsidR="002C46C4" w:rsidRDefault="002C46C4">
      <w:pPr>
        <w:spacing w:after="0"/>
      </w:pPr>
    </w:p>
    <w:p w14:paraId="325A92E6" w14:textId="077B5361" w:rsidR="002C46C4" w:rsidRDefault="00000000">
      <w:r>
        <w:t>Povećani troškovi odvoza otpada - odvoz biootpada</w:t>
      </w:r>
    </w:p>
    <w:p w14:paraId="57C2415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B8D3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50B05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8AEE3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E1E60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41CAB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0BCA2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56AF3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3D5C1B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84658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36CEE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ACEB0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C184B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9.337,15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0C84F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18.567,85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6E68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198,9</w:t>
            </w:r>
          </w:p>
        </w:tc>
      </w:tr>
    </w:tbl>
    <w:p w14:paraId="6A75AE8C" w14:textId="77777777" w:rsidR="002C46C4" w:rsidRDefault="002C46C4">
      <w:pPr>
        <w:spacing w:after="0"/>
      </w:pPr>
    </w:p>
    <w:p w14:paraId="3FB610B1" w14:textId="77777777" w:rsidR="002C46C4" w:rsidRDefault="00000000">
      <w:r>
        <w:t>Uz redovite zdravstvene preglede zaposlenika, odrađeni i sistematski pregledi sukladno Kolektivnom ugovoru za sve zaposlenike.</w:t>
      </w:r>
    </w:p>
    <w:p w14:paraId="46AB3C5A" w14:textId="77777777" w:rsidR="002C46C4" w:rsidRDefault="002C46C4"/>
    <w:p w14:paraId="323731A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29B1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9595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645D5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E393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C6903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9814A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5E2AC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A43F1C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97EA6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08C7A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DF9DF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BC003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6.469,56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60547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6.881,26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95D61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106,4</w:t>
            </w:r>
          </w:p>
        </w:tc>
      </w:tr>
    </w:tbl>
    <w:p w14:paraId="7BA00216" w14:textId="77777777" w:rsidR="002C46C4" w:rsidRDefault="002C46C4">
      <w:pPr>
        <w:spacing w:after="0"/>
      </w:pPr>
    </w:p>
    <w:p w14:paraId="0B15E155" w14:textId="213A61EB" w:rsidR="002C46C4" w:rsidRDefault="00000000">
      <w:r>
        <w:t xml:space="preserve">Intelektualne i osobne usluge – ugovor o djelu za specijalista neurologa i </w:t>
      </w:r>
      <w:proofErr w:type="spellStart"/>
      <w:r>
        <w:t>dr</w:t>
      </w:r>
      <w:proofErr w:type="spellEnd"/>
      <w:r>
        <w:t xml:space="preserve"> obiteljske medicine - Komisija za prijem i otpust ( veći broj Komisija) te za radionice i predavanja financirana kroz Program podrške u lokalnoj zajednici „Gerontološki centri Grada Zagreba“  - dodatno u odnosu na 2024. stručno vođenje Međunarodnog dana plesa.</w:t>
      </w:r>
    </w:p>
    <w:p w14:paraId="61722915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E4F7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9EF51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2DC48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DA5AD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DAFEF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73E09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7B9D5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06ABBD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1E82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04FB0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E74C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74176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21.157,13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B3453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21.435,66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72B3D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101,3</w:t>
            </w:r>
          </w:p>
        </w:tc>
      </w:tr>
    </w:tbl>
    <w:p w14:paraId="69B4F46E" w14:textId="77777777" w:rsidR="002C46C4" w:rsidRDefault="002C46C4">
      <w:pPr>
        <w:spacing w:after="0"/>
      </w:pPr>
    </w:p>
    <w:p w14:paraId="7543E123" w14:textId="57CB3841" w:rsidR="002C46C4" w:rsidRDefault="00000000">
      <w:r>
        <w:t>Dodatne sitne nadogradnje postojećih aplikacija.</w:t>
      </w:r>
    </w:p>
    <w:p w14:paraId="4820FE7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EB49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CEF3B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8C78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BBCFF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26714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592B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6B76A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243B0A4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52AEC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086CD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43B4A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75D73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10.831,85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CD1D9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10.184,16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F4D27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94,0</w:t>
            </w:r>
          </w:p>
        </w:tc>
      </w:tr>
    </w:tbl>
    <w:p w14:paraId="08071B78" w14:textId="77777777" w:rsidR="002C46C4" w:rsidRDefault="002C46C4">
      <w:pPr>
        <w:spacing w:after="0"/>
      </w:pPr>
    </w:p>
    <w:p w14:paraId="36503797" w14:textId="2A3A052F" w:rsidR="002C46C4" w:rsidRDefault="00000000">
      <w:r>
        <w:t>Nešto manji broj usluga u odnosu na 2024.</w:t>
      </w:r>
    </w:p>
    <w:p w14:paraId="3E716343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D193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F9DF2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F29E8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B8863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010E6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92178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9E546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5D384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2D5D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22857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667FA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3BA1D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10.707,32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BDEC6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12.340,34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23507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115,3</w:t>
            </w:r>
          </w:p>
        </w:tc>
      </w:tr>
    </w:tbl>
    <w:p w14:paraId="0E9AB1EC" w14:textId="77777777" w:rsidR="002C46C4" w:rsidRDefault="002C46C4">
      <w:pPr>
        <w:spacing w:after="0"/>
      </w:pPr>
    </w:p>
    <w:p w14:paraId="5C15CE0D" w14:textId="0EE5A150" w:rsidR="002C46C4" w:rsidRDefault="00000000">
      <w:r>
        <w:t>Povećane premije za osiguranje od nezgode. Veći broj sjednica i povećanje naknade članovima u zadnjem tromjesečju.</w:t>
      </w:r>
    </w:p>
    <w:p w14:paraId="4B8EB12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24B7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2FC6C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E9289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C7FFF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3033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8F2B3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7A062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8248A6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542BF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27A46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DBF9E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0F335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2.593,81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31665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2.998,72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2F503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115,6</w:t>
            </w:r>
          </w:p>
        </w:tc>
      </w:tr>
    </w:tbl>
    <w:p w14:paraId="0CDE24AE" w14:textId="77777777" w:rsidR="002C46C4" w:rsidRDefault="002C46C4">
      <w:pPr>
        <w:spacing w:after="0"/>
      </w:pPr>
    </w:p>
    <w:p w14:paraId="2ECAD8B1" w14:textId="1A6A273F" w:rsidR="002C46C4" w:rsidRDefault="00000000">
      <w:r>
        <w:t>Veći broj sjednica i povećanje naknade članovima u zadnjem tromjesečju.</w:t>
      </w:r>
    </w:p>
    <w:p w14:paraId="36E7C4E2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1EB6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78EFF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9B873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A0103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9A0A4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88536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37C1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6CD9EC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79610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E8BF81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Premije osiguranja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B8C30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1E9A0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8.113,51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07675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9.341,62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135C6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115,1</w:t>
            </w:r>
          </w:p>
        </w:tc>
      </w:tr>
    </w:tbl>
    <w:p w14:paraId="0952438B" w14:textId="77777777" w:rsidR="002C46C4" w:rsidRDefault="002C46C4">
      <w:pPr>
        <w:spacing w:after="0"/>
      </w:pPr>
    </w:p>
    <w:p w14:paraId="7B5ADDE9" w14:textId="757063AA" w:rsidR="002C46C4" w:rsidRDefault="00000000">
      <w:r>
        <w:t>Povećane premije za osiguranje od nezgode</w:t>
      </w:r>
    </w:p>
    <w:p w14:paraId="680020B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AD72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F4DE7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07FD2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86E32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C46AC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40ABC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0A010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25A40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D2917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22D06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A1E14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4C1CD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2.473,12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FA1DF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4.451,95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5D8F9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180,0</w:t>
            </w:r>
          </w:p>
        </w:tc>
      </w:tr>
    </w:tbl>
    <w:p w14:paraId="3B588619" w14:textId="77777777" w:rsidR="002C46C4" w:rsidRDefault="002C46C4">
      <w:pPr>
        <w:spacing w:after="0"/>
      </w:pPr>
    </w:p>
    <w:p w14:paraId="50CFA497" w14:textId="73AC7168" w:rsidR="002C46C4" w:rsidRDefault="00000000">
      <w:r>
        <w:t>Povećane naknade banke</w:t>
      </w:r>
    </w:p>
    <w:p w14:paraId="48EA234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C831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5910C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E5409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EABCD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B467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AC271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63821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D31B6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510CC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63D85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6EE48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42235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2.473,12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5212E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4.451,95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ABE30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180,0</w:t>
            </w:r>
          </w:p>
        </w:tc>
      </w:tr>
    </w:tbl>
    <w:p w14:paraId="07269107" w14:textId="77777777" w:rsidR="002C46C4" w:rsidRDefault="002C46C4">
      <w:pPr>
        <w:spacing w:after="0"/>
      </w:pPr>
    </w:p>
    <w:p w14:paraId="3D1DDECB" w14:textId="39879E57" w:rsidR="002C46C4" w:rsidRDefault="00000000">
      <w:r>
        <w:t>Povećane naknade banke</w:t>
      </w:r>
    </w:p>
    <w:p w14:paraId="3DF8E60A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E86CE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9DF4B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C2A7B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A9D68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97BCD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34DFC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7A5E7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94D17B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A910B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4F351B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Bankarske usluge i usluge platnog prometa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9392E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77A08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2.473,12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572BF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4.451,95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3FA94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180,0</w:t>
            </w:r>
          </w:p>
        </w:tc>
      </w:tr>
    </w:tbl>
    <w:p w14:paraId="6D9410BC" w14:textId="77777777" w:rsidR="002C46C4" w:rsidRDefault="002C46C4">
      <w:pPr>
        <w:spacing w:after="0"/>
      </w:pPr>
    </w:p>
    <w:p w14:paraId="5E06D3BF" w14:textId="22D23750" w:rsidR="002C46C4" w:rsidRDefault="00000000">
      <w:r>
        <w:t>Povećane naknade banke</w:t>
      </w:r>
    </w:p>
    <w:p w14:paraId="46F62F96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0C719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8C683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87780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13667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4E2A6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BECA7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698DC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0A6E2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3F8D9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26BDB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na temelju osiguranja i druge naknade (šifre 371+372)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488DE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79169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7.956,84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64446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6.644,59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A0B0A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83,5</w:t>
            </w:r>
          </w:p>
        </w:tc>
      </w:tr>
    </w:tbl>
    <w:p w14:paraId="0D586371" w14:textId="77777777" w:rsidR="002C46C4" w:rsidRDefault="002C46C4">
      <w:pPr>
        <w:spacing w:after="0"/>
      </w:pPr>
    </w:p>
    <w:p w14:paraId="71CCD477" w14:textId="75A0CB61" w:rsidR="002C46C4" w:rsidRDefault="00000000">
      <w:r>
        <w:t>Manji broj korisnika naknada</w:t>
      </w:r>
    </w:p>
    <w:p w14:paraId="59FFC8B9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BDEA2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445D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B7FA6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E558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F4E00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437CA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1111A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27BEE7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18BE0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401DA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BDEE6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6FA66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7.956,84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4EC3A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6.644,59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B4FDD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83,5</w:t>
            </w:r>
          </w:p>
        </w:tc>
      </w:tr>
    </w:tbl>
    <w:p w14:paraId="47780347" w14:textId="77777777" w:rsidR="002C46C4" w:rsidRDefault="002C46C4">
      <w:pPr>
        <w:spacing w:after="0"/>
      </w:pPr>
    </w:p>
    <w:p w14:paraId="62E96551" w14:textId="34A747D8" w:rsidR="002C46C4" w:rsidRDefault="00000000">
      <w:r>
        <w:t>Manji broj korisnika naknada</w:t>
      </w:r>
    </w:p>
    <w:p w14:paraId="2EE0B98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347A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3964F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E39FD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78C16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A1018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C3B7A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6A9E4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500123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0850E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153EA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11937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530D4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7.956,84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32315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6.644,59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9BC5C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83,5</w:t>
            </w:r>
          </w:p>
        </w:tc>
      </w:tr>
    </w:tbl>
    <w:p w14:paraId="1EC82339" w14:textId="77777777" w:rsidR="002C46C4" w:rsidRDefault="002C46C4">
      <w:pPr>
        <w:spacing w:after="0"/>
      </w:pPr>
    </w:p>
    <w:p w14:paraId="25C2BDAD" w14:textId="107BE9D6" w:rsidR="002C46C4" w:rsidRDefault="00000000">
      <w:r>
        <w:t>Manji broj korisnika naknada</w:t>
      </w:r>
    </w:p>
    <w:p w14:paraId="3AF356D0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F0B6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562F8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6ADA5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47E6B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6AFEE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C0D60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DEBD2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24C364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195D1A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1599A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poslovanja (šifre 3-Z003+Z004)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B50C4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A449B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4.801.939,04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AC05F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5.166.775,17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6D6F1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</w:tbl>
    <w:p w14:paraId="10CA0E1E" w14:textId="77777777" w:rsidR="002C46C4" w:rsidRDefault="002C46C4">
      <w:pPr>
        <w:spacing w:after="0"/>
      </w:pPr>
    </w:p>
    <w:p w14:paraId="4D34005A" w14:textId="7CC66B57" w:rsidR="002C46C4" w:rsidRDefault="00000000">
      <w:r>
        <w:t>Ukupni rashodi veći su za 7,6% u odnosu na 2024. g.  jer su povećani i rashodi za plaće i materijalni rashodi.</w:t>
      </w:r>
    </w:p>
    <w:p w14:paraId="5EFE6C69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4E88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91F1A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F16B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66F7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DFBB4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20FE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D0F8E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7B5BF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26B95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A0C8D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46E86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FA07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7.553,53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CD0E7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23.953,61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B1AFE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317,1</w:t>
            </w:r>
          </w:p>
        </w:tc>
      </w:tr>
    </w:tbl>
    <w:p w14:paraId="328FE759" w14:textId="77777777" w:rsidR="002C46C4" w:rsidRDefault="002C46C4">
      <w:pPr>
        <w:spacing w:after="0"/>
      </w:pPr>
    </w:p>
    <w:p w14:paraId="1C3C06D4" w14:textId="6310D613" w:rsidR="002C46C4" w:rsidRDefault="00000000">
      <w:r>
        <w:t>Nisu uplaćeni obroci za studeni i prosinac, dva najmoprimca nisu uplatila najam za prosinac.</w:t>
      </w:r>
    </w:p>
    <w:p w14:paraId="45DEB37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49F0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974B1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27DAE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051F2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88786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7FD67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39C4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6CF544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92112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A7CCC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i pruženih usluga - nenaplaćeni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677AB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DC379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7.553,53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4E808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23.953,61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A512C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317,1</w:t>
            </w:r>
          </w:p>
        </w:tc>
      </w:tr>
    </w:tbl>
    <w:p w14:paraId="2AE13A21" w14:textId="77777777" w:rsidR="002C46C4" w:rsidRDefault="002C46C4">
      <w:pPr>
        <w:spacing w:after="0"/>
      </w:pPr>
    </w:p>
    <w:p w14:paraId="1D7FD404" w14:textId="77777777" w:rsidR="002C46C4" w:rsidRDefault="00000000">
      <w:r>
        <w:t>Nisu uplaćeni obroci za studeni i prosinac, dva najmoprimca nisu uplatila najam za prosinac.</w:t>
      </w:r>
    </w:p>
    <w:p w14:paraId="4BF550A1" w14:textId="77777777" w:rsidR="002C46C4" w:rsidRDefault="002C46C4"/>
    <w:p w14:paraId="1D230CA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49.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2E5E2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A926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2A7F7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67C58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119DB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DC4ED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CA8F3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AEF5EC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EF6F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96026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E80A7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E6E65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62.142,63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1EEFA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53.369,66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DD541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85,9</w:t>
            </w:r>
          </w:p>
        </w:tc>
      </w:tr>
    </w:tbl>
    <w:p w14:paraId="6C12E3A2" w14:textId="77777777" w:rsidR="002C46C4" w:rsidRDefault="002C46C4">
      <w:pPr>
        <w:spacing w:after="0"/>
      </w:pPr>
    </w:p>
    <w:p w14:paraId="276709AA" w14:textId="17F17F48" w:rsidR="002C46C4" w:rsidRDefault="00000000">
      <w:r>
        <w:t>Kupljeno manje nefinancijske imovine nego u 2024.</w:t>
      </w:r>
    </w:p>
    <w:p w14:paraId="36EA90B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457F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F24D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F4E37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C7D94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E81CD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A8257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B26EF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62030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6C93D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671D17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7D9B0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B0F20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14.376,25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41968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5.910,00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38F51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41,1</w:t>
            </w:r>
          </w:p>
        </w:tc>
      </w:tr>
    </w:tbl>
    <w:p w14:paraId="6BE700FA" w14:textId="77777777" w:rsidR="002C46C4" w:rsidRDefault="002C46C4">
      <w:pPr>
        <w:spacing w:after="0"/>
      </w:pPr>
    </w:p>
    <w:p w14:paraId="3A8C1409" w14:textId="26ACA19C" w:rsidR="002C46C4" w:rsidRDefault="00000000">
      <w:r>
        <w:t xml:space="preserve">Manje planiranih i </w:t>
      </w:r>
      <w:proofErr w:type="spellStart"/>
      <w:r>
        <w:t>utoršenih</w:t>
      </w:r>
      <w:proofErr w:type="spellEnd"/>
      <w:r>
        <w:t xml:space="preserve"> sredstava u odnosu na 2024.</w:t>
      </w:r>
    </w:p>
    <w:p w14:paraId="2AE96A73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F94B7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A574B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7AD65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D7CE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2CA33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7DAA3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F75C1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FCBB0B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62883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10D87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Medicinska i laboratorijska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4CF3F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38476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15.541,46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186A9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13.700,00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BD64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88,2</w:t>
            </w:r>
          </w:p>
        </w:tc>
      </w:tr>
    </w:tbl>
    <w:p w14:paraId="51904253" w14:textId="47C096D8" w:rsidR="002C46C4" w:rsidRDefault="00000000">
      <w:r>
        <w:t>Manje planiranih i utrošenih sredstava u odnosu na 2024.</w:t>
      </w:r>
    </w:p>
    <w:p w14:paraId="264D54A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17AE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B45C3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43490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558CA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01A6D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6ADE4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DFE8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78187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44613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51696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45244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8E8B4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32.224,92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82969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33.759,66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D8BAC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104,8</w:t>
            </w:r>
          </w:p>
        </w:tc>
      </w:tr>
    </w:tbl>
    <w:p w14:paraId="7F366B51" w14:textId="77777777" w:rsidR="002C46C4" w:rsidRDefault="002C46C4">
      <w:pPr>
        <w:spacing w:after="0"/>
      </w:pPr>
    </w:p>
    <w:p w14:paraId="118533FF" w14:textId="4267A6A6" w:rsidR="002C46C4" w:rsidRDefault="00000000">
      <w:r>
        <w:t>Više planiranih i utrošenih sredstava u odnosu na 2024.</w:t>
      </w:r>
    </w:p>
    <w:p w14:paraId="3E2888B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DF32E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11AE7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5F113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23C90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E4539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684C6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4714B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2D9560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4E220D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17D418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PRIHODI (šifre 6+7)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48058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07EC7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4.849.385,31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06AF4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5.089.500,62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7FE74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</w:tbl>
    <w:p w14:paraId="76C546E4" w14:textId="77777777" w:rsidR="002C46C4" w:rsidRDefault="002C46C4">
      <w:pPr>
        <w:spacing w:after="0"/>
      </w:pPr>
    </w:p>
    <w:p w14:paraId="093D9390" w14:textId="77777777" w:rsidR="002C46C4" w:rsidRDefault="00000000">
      <w:r>
        <w:t>Ukupno ostvareni prihodi veći su 5% u odnosu na 2024. godinu što je rezultat povećanja prihoda iz nadležnog proračuna Grada Zagreb iz izvora financiranja 1.1.3 opći prihodi i primici - pojačani standard i 1.1.1 opći prihodi i primici – gerontološki centri Grada Zagreba i 1.2.4 - decentralizirana sredstva te vlastitih prihoda koji se naplaćuju u punom opsegu.</w:t>
      </w:r>
    </w:p>
    <w:p w14:paraId="1A52C32C" w14:textId="77777777" w:rsidR="002C46C4" w:rsidRDefault="002C46C4"/>
    <w:p w14:paraId="741629E0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4D98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516DB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EBACC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4FFBD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7D9E7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34B42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F16C6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DBA38A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147EA5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4B622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(šifre Z005+4)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0210D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4D06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4.864.081,67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05533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5.220.144,83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564C4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2C1D698B" w14:textId="77777777" w:rsidR="002C46C4" w:rsidRDefault="002C46C4">
      <w:pPr>
        <w:spacing w:after="0"/>
      </w:pPr>
    </w:p>
    <w:p w14:paraId="2270CDD6" w14:textId="1D710167" w:rsidR="002C46C4" w:rsidRDefault="00000000">
      <w:r>
        <w:t>Ukupni rashodi veći su za 7,6% u odnosu na 2024. g.  jer su povećani i rashodi za plaće i materijalni rashodi.</w:t>
      </w:r>
    </w:p>
    <w:p w14:paraId="5C954F9A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A964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1B9E0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9B57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03E1B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F7D00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4512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9BF8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EC45A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0E66BE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88445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UKUPAN MANJAK PRIHODA (šifre Y034-X067)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1A13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832B0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14.696,36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176AA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130.644,21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63C68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889,0</w:t>
            </w:r>
          </w:p>
        </w:tc>
      </w:tr>
    </w:tbl>
    <w:p w14:paraId="4DC712FB" w14:textId="77777777" w:rsidR="002C46C4" w:rsidRDefault="002C46C4">
      <w:pPr>
        <w:spacing w:after="0"/>
      </w:pPr>
    </w:p>
    <w:p w14:paraId="701D2670" w14:textId="134F90C1" w:rsidR="002C46C4" w:rsidRDefault="00000000">
      <w:r>
        <w:t>manjak prihoda i primitaka u 2025. posljedica je  rasta na rashodima za zaposlene (13 novih radnika zaposleno u prosincu 2024. te za njih nisu planirana sredstva u financijskom planu za 2025)</w:t>
      </w:r>
    </w:p>
    <w:p w14:paraId="29588775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288D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51553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3F044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942E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BC3D1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80F69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1117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A2035B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45A3C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96, 97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A800C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i od prodaje nefinancijske imovine - nenaplaćeni (šifre 96+97)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3287D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93249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7.553,53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F09A7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23.953,61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63863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317,1</w:t>
            </w:r>
          </w:p>
        </w:tc>
      </w:tr>
    </w:tbl>
    <w:p w14:paraId="40BA33A8" w14:textId="77777777" w:rsidR="002C46C4" w:rsidRDefault="002C46C4">
      <w:pPr>
        <w:spacing w:after="0"/>
      </w:pPr>
    </w:p>
    <w:p w14:paraId="713792A6" w14:textId="6E7108C3" w:rsidR="002C46C4" w:rsidRDefault="00000000">
      <w:r>
        <w:t>Nenaplaćena potraživanja za studeni i prosinac ručkovi, pomoć u kući, dvije najamnine za prosinac</w:t>
      </w:r>
    </w:p>
    <w:p w14:paraId="7C01EC74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A2A0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90B9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9F480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9BCF3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A8A6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BE46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857D7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70CA8B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BB6F35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A619D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PRIHODI I PRIMICI (šifre X067+8)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3977C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X678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B451F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4.849.385,31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B8B68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5.089.500,62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3E944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</w:tbl>
    <w:p w14:paraId="255E6F9A" w14:textId="77777777" w:rsidR="002C46C4" w:rsidRDefault="002C46C4">
      <w:pPr>
        <w:spacing w:after="0"/>
      </w:pPr>
    </w:p>
    <w:p w14:paraId="32EC407C" w14:textId="77777777" w:rsidR="002C46C4" w:rsidRDefault="00000000">
      <w:r>
        <w:t>Ukupno ostvareni prihodi veći su 5% u odnosu na 2024. godinu što je rezultat povećanja prihoda iz nadležnog proračuna Grada Zagreb iz izvora financiranja 1.1.3 opći prihodi i primici - pojačani standard i 1.1.1 opći prihodi i primici – gerontološki centri Grada Zagreba i 1.2.4 - decentralizirana sredstva te vlastitih prihoda koji se naplaćuju u punom opsegu.</w:t>
      </w:r>
    </w:p>
    <w:p w14:paraId="2C72B136" w14:textId="77777777" w:rsidR="002C46C4" w:rsidRDefault="002C46C4"/>
    <w:p w14:paraId="47052821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58.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7C43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E146B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62B45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AC7F7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A2AB6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6910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46374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2B3D48C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D90F69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30EC9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UKUPNI RASHODI I IZDACI (šifre Y034+5)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F10E3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Y345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BBE22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4.864.081,67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E08BA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5.220.144,83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B2F9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691D4551" w14:textId="77777777" w:rsidR="002C46C4" w:rsidRDefault="002C46C4">
      <w:pPr>
        <w:spacing w:after="0"/>
      </w:pPr>
    </w:p>
    <w:p w14:paraId="4AFAD1F7" w14:textId="016A1A14" w:rsidR="002C46C4" w:rsidRDefault="00000000">
      <w:r>
        <w:t>Ukupni rashodi veći su za 7% u odnosu na 2024. g. jer su povećani i rashodi za plaće i materijalni rashodi. Manjak prihoda i primitaka u 2025. posljedica je  rasta na rashodima za zaposlene.</w:t>
      </w:r>
    </w:p>
    <w:p w14:paraId="1355CDC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01EE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4AF2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802CC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43B92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239AC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F4F32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20B72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1E350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46F38E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FA466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6BE9F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FC391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14.696,36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2731B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130.644,21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AC591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889,0</w:t>
            </w:r>
          </w:p>
        </w:tc>
      </w:tr>
    </w:tbl>
    <w:p w14:paraId="7886BEDB" w14:textId="77777777" w:rsidR="002C46C4" w:rsidRDefault="002C46C4">
      <w:pPr>
        <w:spacing w:after="0"/>
      </w:pPr>
    </w:p>
    <w:p w14:paraId="26CEFB0A" w14:textId="5E7720D8" w:rsidR="002C46C4" w:rsidRDefault="00000000">
      <w:r>
        <w:t>manjak prihoda i primitaka u 2025. posljedica je  rasta na rashodima za zaposlene (13 novih radnika zaposleno u prosincu 2024. te za njih nisu planirana sredstva u financijskom planu za 2025)</w:t>
      </w:r>
    </w:p>
    <w:p w14:paraId="6D816D1F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2F3A6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442AD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2C0ED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42F3D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90C0B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3D146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438B0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A9A82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9CC77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305F32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4E1E2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E8534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7.716,04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CEB35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138.360,25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C3CCF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1793,2</w:t>
            </w:r>
          </w:p>
        </w:tc>
      </w:tr>
    </w:tbl>
    <w:p w14:paraId="347F35DB" w14:textId="77777777" w:rsidR="002C46C4" w:rsidRDefault="002C46C4">
      <w:pPr>
        <w:spacing w:after="0"/>
      </w:pPr>
    </w:p>
    <w:p w14:paraId="7058C83D" w14:textId="1B33E56D" w:rsidR="002C46C4" w:rsidRDefault="00000000">
      <w:r>
        <w:t>manjak prihoda i primitaka u 2025. posljedica je  rasta na rashodima za zaposlene (13 novih radnika zaposleno u prosincu 2024. te za njih nisu planirana sredstva u financijskom planu za 2025)</w:t>
      </w:r>
    </w:p>
    <w:p w14:paraId="1906CAB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BCB8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9BA06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4712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5666D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B45FB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C88A8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774CD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437FB5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28B04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FFA96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početku izvještajnog razdoblja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138A5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11P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AE4FD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218.196,86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38F19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368.261,91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98566A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168,8</w:t>
            </w:r>
          </w:p>
        </w:tc>
      </w:tr>
    </w:tbl>
    <w:p w14:paraId="32B15853" w14:textId="77777777" w:rsidR="002C46C4" w:rsidRDefault="002C46C4">
      <w:pPr>
        <w:spacing w:after="0"/>
      </w:pPr>
    </w:p>
    <w:p w14:paraId="1515B9FA" w14:textId="30F53534" w:rsidR="002C46C4" w:rsidRDefault="00000000">
      <w:r>
        <w:t>novčana sredstva na kraju izvještajnog razdoblja koristit će se za podmirenje budućih obveza koje dospijevaju na naplatu u srpnju.</w:t>
      </w:r>
    </w:p>
    <w:p w14:paraId="7D8C7027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9501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B77B3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FD8D0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17D59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6963A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211C9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2B0A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B9DB3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2DDC1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61383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B5A7D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F4962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368.261,91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30649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310.818,14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F4D8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84,4</w:t>
            </w:r>
          </w:p>
        </w:tc>
      </w:tr>
    </w:tbl>
    <w:p w14:paraId="0BF42522" w14:textId="77777777" w:rsidR="002C46C4" w:rsidRDefault="002C46C4">
      <w:pPr>
        <w:spacing w:after="0"/>
      </w:pPr>
    </w:p>
    <w:p w14:paraId="30413782" w14:textId="77777777" w:rsidR="002C46C4" w:rsidRDefault="00000000">
      <w:r>
        <w:t>novčana sredstva na kraju izvještajnog razdoblja koristit će se za podmirenje budućih obveza koje dospijevaju na naplatu u srpnju.</w:t>
      </w:r>
    </w:p>
    <w:p w14:paraId="50FB4BDE" w14:textId="77777777" w:rsidR="002C46C4" w:rsidRDefault="002C46C4"/>
    <w:p w14:paraId="539A7517" w14:textId="77777777" w:rsidR="002C46C4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Bilanca</w:t>
      </w:r>
    </w:p>
    <w:p w14:paraId="678ACD58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EC4C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4889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2866E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00EDF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B6A14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552A1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3D326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331866E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93CC9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71D8EC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 (šifre 231 do 234 + 235 + 236 + 237 do 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FB7023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09D49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396.207,02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2E8C7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455.028,96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CE72D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114,8</w:t>
            </w:r>
          </w:p>
        </w:tc>
      </w:tr>
    </w:tbl>
    <w:p w14:paraId="4A3008ED" w14:textId="77777777" w:rsidR="002C46C4" w:rsidRDefault="002C46C4">
      <w:pPr>
        <w:spacing w:after="0"/>
      </w:pPr>
    </w:p>
    <w:p w14:paraId="582EAE59" w14:textId="6B1582A0" w:rsidR="002C46C4" w:rsidRDefault="00000000">
      <w:r>
        <w:t>Povećani rashodi za zaposlene u odnosu na 2024.</w:t>
      </w:r>
    </w:p>
    <w:p w14:paraId="11E37695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314E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8FB5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DED77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FD36D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2EAA6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4D186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ADE41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687169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A61BF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8BC6CB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materijalne rashode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56417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199B3D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109.663,76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65516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143.430,13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F1630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130,8</w:t>
            </w:r>
          </w:p>
        </w:tc>
      </w:tr>
    </w:tbl>
    <w:p w14:paraId="61E63890" w14:textId="77777777" w:rsidR="002C46C4" w:rsidRDefault="002C46C4">
      <w:pPr>
        <w:spacing w:after="0"/>
      </w:pPr>
    </w:p>
    <w:p w14:paraId="3141A97C" w14:textId="33412A96" w:rsidR="002C46C4" w:rsidRDefault="00000000">
      <w:r>
        <w:t>Povećani materijalni rashodi u odnosu na 2024. zbog povećanja rashoda na energiji i komunalnim uslugama</w:t>
      </w:r>
    </w:p>
    <w:p w14:paraId="3F0FD65C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224E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9F58D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21277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F50DB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C633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16721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22EE8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3884E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AB2D84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FDEE3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financijske rashode (šifre 2341 do 2343)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A8252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A5D7A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228,09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4E178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589,87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E86570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258,6</w:t>
            </w:r>
          </w:p>
        </w:tc>
      </w:tr>
    </w:tbl>
    <w:p w14:paraId="2F3E5C1F" w14:textId="77777777" w:rsidR="002C46C4" w:rsidRDefault="002C46C4">
      <w:pPr>
        <w:spacing w:after="0"/>
      </w:pPr>
    </w:p>
    <w:p w14:paraId="4EFCF80E" w14:textId="660B9D13" w:rsidR="002C46C4" w:rsidRDefault="00000000">
      <w:r>
        <w:t>Povećane naknade banaka</w:t>
      </w:r>
    </w:p>
    <w:p w14:paraId="59C521E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4C595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B3701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DF166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6AC87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99DB7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855AB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F518C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14AE974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FB2F6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56987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Rezultat - višak/manjak (šifre 9221-9222)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2539AC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2246F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-7.716,04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083BA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-138.360,25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E5670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1793,2</w:t>
            </w:r>
          </w:p>
        </w:tc>
      </w:tr>
    </w:tbl>
    <w:p w14:paraId="08EEECB2" w14:textId="77777777" w:rsidR="002C46C4" w:rsidRDefault="002C46C4">
      <w:pPr>
        <w:spacing w:after="0"/>
      </w:pPr>
    </w:p>
    <w:p w14:paraId="4AC71605" w14:textId="6695C0E9" w:rsidR="002C46C4" w:rsidRDefault="00000000">
      <w:r>
        <w:t>manjak prihoda i primitaka u 2025. posljedica je  rasta na rashodima za zaposlene (13 novih radnika zaposleno u prosincu 2024. te za njih nisu planirana sredstva u financijskom planu za 2025)</w:t>
      </w:r>
    </w:p>
    <w:p w14:paraId="52A4976E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470E6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523A1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8B6A1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72814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D630B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18F2D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28173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6DF61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D533B1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2CBC49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prihodi poslovanja (šifre 961 do 963 + 964 do 968)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3FEBB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4302A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7.553,53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CAB6D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23.953,61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D4842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317,1</w:t>
            </w:r>
          </w:p>
        </w:tc>
      </w:tr>
    </w:tbl>
    <w:p w14:paraId="429D0979" w14:textId="77777777" w:rsidR="002C46C4" w:rsidRDefault="002C46C4">
      <w:pPr>
        <w:spacing w:after="0"/>
      </w:pPr>
    </w:p>
    <w:p w14:paraId="1D81376F" w14:textId="77777777" w:rsidR="002C46C4" w:rsidRDefault="00000000">
      <w:r>
        <w:t>Nenaplaćeni ručkovi za studeni i prosinac, dvije zakupnine za prosinac</w:t>
      </w:r>
    </w:p>
    <w:p w14:paraId="013853F3" w14:textId="77777777" w:rsidR="002C46C4" w:rsidRDefault="002C46C4"/>
    <w:p w14:paraId="68F954B6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65433D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33B63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E32B9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0BE2C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07922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DF1C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B1277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D723E3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9CE45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F1F96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Obračunati 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FA165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39238F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7.553,53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161843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23.953,61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ADB128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317,1</w:t>
            </w:r>
          </w:p>
        </w:tc>
      </w:tr>
    </w:tbl>
    <w:p w14:paraId="02CAD454" w14:textId="77777777" w:rsidR="002C46C4" w:rsidRDefault="002C46C4">
      <w:pPr>
        <w:spacing w:after="0"/>
      </w:pPr>
    </w:p>
    <w:p w14:paraId="4D259BAB" w14:textId="1A1690C6" w:rsidR="002C46C4" w:rsidRDefault="00000000">
      <w:r>
        <w:t>Nenaplaćeni ručkovi za studeni i prosinac, dvije zakupnine za prosinac</w:t>
      </w:r>
    </w:p>
    <w:p w14:paraId="36D1BFF8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69.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3616EE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E668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715124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42C01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F654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6C4C0C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AE559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134EC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D04F9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8A831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Potraživanja za naknade koje se refundiraju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D4C3E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12911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6C62FE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13.593,12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1E573B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9.614,62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054BAC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70,7</w:t>
            </w:r>
          </w:p>
        </w:tc>
      </w:tr>
    </w:tbl>
    <w:p w14:paraId="7653CEB5" w14:textId="77777777" w:rsidR="002C46C4" w:rsidRDefault="002C46C4">
      <w:pPr>
        <w:spacing w:after="0"/>
      </w:pPr>
    </w:p>
    <w:p w14:paraId="641102E4" w14:textId="6EBCC582" w:rsidR="002C46C4" w:rsidRDefault="00000000">
      <w:r>
        <w:t>Manje neisplaćenih bolovanja</w:t>
      </w:r>
    </w:p>
    <w:p w14:paraId="7BA8E28E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731FE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0859D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6BA1D6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2C7DE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828F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778DC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86D82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F72E61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2377C8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B70EB2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rashode poslovanja - nedospjele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BB90B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dio 23 N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AC86D7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396.207,02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BDBA54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455.028,96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A1E24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114,8</w:t>
            </w:r>
          </w:p>
        </w:tc>
      </w:tr>
    </w:tbl>
    <w:p w14:paraId="45F18C1F" w14:textId="77777777" w:rsidR="002C46C4" w:rsidRDefault="002C46C4">
      <w:pPr>
        <w:spacing w:after="0"/>
      </w:pPr>
    </w:p>
    <w:p w14:paraId="3982C610" w14:textId="5AF1F44D" w:rsidR="002C46C4" w:rsidRDefault="00000000">
      <w:r>
        <w:t>Obveze u iznosu od 465.428,96€ sastoje se od obveza za rashode za zaposlene u iznosu od 311.008,96€, obveza za materijalne rashode u iznosu od 143.430,13€ i obveza za financijske rashode u iznosu od 589,87€ i obveza za naplaćene tuđe prihode u iznosu od 10.400,00€ i odgovara šifri V006 iz obrasca Obveze. U odnosu na 2024. godinu zabilježeno je ukupno povećanje na obvezama za 14%  zbog povećanih obveza na plaćama za prosinac 2024. Dom Maksimir 31.12.2025. nije imao dospjelih obveza ili prekoračenja valute plaćanja – sve obveze dospijevaju na plaćanje u siječnju i veljači 2026.g. </w:t>
      </w:r>
    </w:p>
    <w:p w14:paraId="68F51B4B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5BA2F6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24F10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3F58C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3DD62F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4EA7A2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81D488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C347B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620E2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E875FD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0316BF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za naplaćene tuđe prihode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8C5AD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27311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854EC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2B36D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E4230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68B93CF" w14:textId="77777777" w:rsidR="002C46C4" w:rsidRDefault="002C46C4">
      <w:pPr>
        <w:spacing w:after="0"/>
      </w:pPr>
    </w:p>
    <w:p w14:paraId="63B25CAA" w14:textId="77777777" w:rsidR="002C46C4" w:rsidRDefault="00000000">
      <w:r>
        <w:t xml:space="preserve">Neisplaćena razlika </w:t>
      </w:r>
      <w:proofErr w:type="spellStart"/>
      <w:r>
        <w:t>opskrbnine</w:t>
      </w:r>
      <w:proofErr w:type="spellEnd"/>
      <w:r>
        <w:t xml:space="preserve"> i mirovine za korisnike Doma. Knjiži se od 2025.</w:t>
      </w:r>
    </w:p>
    <w:p w14:paraId="4C99D853" w14:textId="77777777" w:rsidR="002C46C4" w:rsidRDefault="002C46C4"/>
    <w:p w14:paraId="450CB794" w14:textId="77777777" w:rsidR="002C46C4" w:rsidRDefault="0000000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rashodima prema funkcijskoj klasifikaciji</w:t>
      </w:r>
    </w:p>
    <w:p w14:paraId="13EB70E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2C46C4" w14:paraId="179C4F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7E48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E5E96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36F0C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BFC12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620495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5694EE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4443B0B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99D79E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F1A22A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Socijalna zaštita (šifre 101+102+103+104+105+106+107+108+109)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E6EFF6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908DE1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4.864.081,67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9FBE9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5.220.144,83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5F7622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107,3</w:t>
            </w:r>
          </w:p>
        </w:tc>
      </w:tr>
    </w:tbl>
    <w:p w14:paraId="73DF6FC9" w14:textId="77777777" w:rsidR="002C46C4" w:rsidRDefault="002C46C4">
      <w:pPr>
        <w:spacing w:after="0"/>
      </w:pPr>
    </w:p>
    <w:p w14:paraId="2155FF79" w14:textId="0F36135B" w:rsidR="002C46C4" w:rsidRDefault="00000000">
      <w:r>
        <w:t>Iznos od 5.220.144,83€ odgovara zbroju rashoda poslovanja Šifra 3  i rashoda za nabavu nefinancijske imovine Šifra 4.</w:t>
      </w:r>
    </w:p>
    <w:p w14:paraId="7B368697" w14:textId="77777777" w:rsidR="002C46C4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75D6538D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C46C4" w14:paraId="7CAC14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503C7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2B640A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A994D3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BF172D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E8FFD9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54FF174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91D515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A86DF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8F1610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4E374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465.428,96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ABAC56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92D46A0" w14:textId="77777777" w:rsidR="002C46C4" w:rsidRDefault="002C46C4">
      <w:pPr>
        <w:spacing w:after="0"/>
      </w:pPr>
    </w:p>
    <w:p w14:paraId="1E5741C7" w14:textId="28913452" w:rsidR="002C46C4" w:rsidRDefault="00000000">
      <w:r>
        <w:t>Obveze u iznosu od 465.428,96€ sastoje se od obveza za rashode za zaposlene u iznosu od 311.008,96€, obveza za materijalne rashode u iznosu od 143.430,13€ i obveza za financijske rashode u iznosu od 589,87€ i obveza za naplaćene tuđe prihode u iznosu od 10.400,00€ i odgovara šifri V006 iz obrasca Obveze. U odnosu na 2024. godinu zabilježeno je ukupno povećanje na obvezama za 14%  zbog povećanih obveza na plaćama za prosinac 2024. Dom Maksimir 31.12.2025. nije imao dospjelih obveza ili prekoračenja valute plaćanja – sve obveze dospijevaju na plaćanje u siječnju i veljači 2026.g. </w:t>
      </w:r>
    </w:p>
    <w:p w14:paraId="148339B3" w14:textId="77777777" w:rsidR="002C46C4" w:rsidRDefault="00000000">
      <w:pPr>
        <w:keepNext/>
        <w:spacing w:line="240" w:lineRule="auto"/>
        <w:jc w:val="center"/>
      </w:pPr>
      <w:r>
        <w:rPr>
          <w:sz w:val="28"/>
        </w:rPr>
        <w:t>Bilješka 74.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2C46C4" w14:paraId="64082C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4949AB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BDD17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7DAF80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C2637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6DCAC1" w14:textId="77777777" w:rsidR="002C46C4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2C46C4" w14:paraId="080938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A9850A" w14:textId="77777777" w:rsidR="002C46C4" w:rsidRDefault="002C46C4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618875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BCB057" w14:textId="77777777" w:rsidR="002C46C4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C5F085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A8DBE9" w14:textId="77777777" w:rsidR="002C46C4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4DAFB80" w14:textId="77777777" w:rsidR="002C46C4" w:rsidRDefault="002C46C4">
      <w:pPr>
        <w:spacing w:after="0"/>
      </w:pPr>
    </w:p>
    <w:p w14:paraId="3FEF37F0" w14:textId="77777777" w:rsidR="002C46C4" w:rsidRDefault="00000000">
      <w:r>
        <w:t xml:space="preserve">Neisplaćena razlika </w:t>
      </w:r>
      <w:proofErr w:type="spellStart"/>
      <w:r>
        <w:t>opskrbnine</w:t>
      </w:r>
      <w:proofErr w:type="spellEnd"/>
      <w:r>
        <w:t xml:space="preserve"> i mirovine za korisnike Doma. Knjiži se od 2025.</w:t>
      </w:r>
    </w:p>
    <w:p w14:paraId="5741D53E" w14:textId="77777777" w:rsidR="002C46C4" w:rsidRDefault="002C46C4"/>
    <w:sectPr w:rsidR="002C46C4" w:rsidSect="0026293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C4"/>
    <w:rsid w:val="00262931"/>
    <w:rsid w:val="002C46C4"/>
    <w:rsid w:val="00BA5839"/>
    <w:rsid w:val="00C7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A2BCD"/>
  <w15:docId w15:val="{0CADDABB-DCB4-4B6D-845B-FE62E974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4428</Words>
  <Characters>25241</Characters>
  <Application>Microsoft Office Word</Application>
  <DocSecurity>0</DocSecurity>
  <Lines>210</Lines>
  <Paragraphs>59</Paragraphs>
  <ScaleCrop>false</ScaleCrop>
  <Company/>
  <LinksUpToDate>false</LinksUpToDate>
  <CharactersWithSpaces>29610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Željka Orešić</cp:lastModifiedBy>
  <cp:revision>3</cp:revision>
  <cp:lastPrinted>2026-01-30T14:25:00Z</cp:lastPrinted>
  <dcterms:created xsi:type="dcterms:W3CDTF">2026-01-30T14:20:00Z</dcterms:created>
  <dcterms:modified xsi:type="dcterms:W3CDTF">2026-01-30T14:26:00Z</dcterms:modified>
</cp:coreProperties>
</file>